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B5" w:rsidRDefault="00FF79B5" w:rsidP="00FF79B5">
      <w:pPr>
        <w:widowControl w:val="0"/>
        <w:jc w:val="center"/>
        <w:rPr>
          <w:b/>
        </w:rPr>
      </w:pPr>
      <w:r w:rsidRPr="001B4533">
        <w:rPr>
          <w:b/>
        </w:rPr>
        <w:t xml:space="preserve">Перечень отдельных государственных образовательных учреждений </w:t>
      </w:r>
      <w:r>
        <w:rPr>
          <w:b/>
        </w:rPr>
        <w:br/>
      </w:r>
      <w:r w:rsidRPr="001B4533">
        <w:rPr>
          <w:b/>
        </w:rPr>
        <w:t xml:space="preserve">Санкт-Петербурга, реализующих образовательные программы </w:t>
      </w:r>
    </w:p>
    <w:p w:rsidR="00FF79B5" w:rsidRDefault="00FF79B5" w:rsidP="00FF79B5">
      <w:pPr>
        <w:widowControl w:val="0"/>
        <w:jc w:val="center"/>
        <w:rPr>
          <w:b/>
        </w:rPr>
      </w:pPr>
      <w:r w:rsidRPr="001B4533">
        <w:rPr>
          <w:b/>
        </w:rPr>
        <w:t>дошкольного образования</w:t>
      </w:r>
    </w:p>
    <w:p w:rsidR="00FF79B5" w:rsidRDefault="00FF79B5" w:rsidP="00FF79B5">
      <w:pPr>
        <w:widowControl w:val="0"/>
        <w:jc w:val="center"/>
        <w:rPr>
          <w:b/>
        </w:rPr>
      </w:pPr>
    </w:p>
    <w:tbl>
      <w:tblPr>
        <w:tblW w:w="10631" w:type="dxa"/>
        <w:tblInd w:w="-1026" w:type="dxa"/>
        <w:tblLook w:val="04A0" w:firstRow="1" w:lastRow="0" w:firstColumn="1" w:lastColumn="0" w:noHBand="0" w:noVBand="1"/>
      </w:tblPr>
      <w:tblGrid>
        <w:gridCol w:w="620"/>
        <w:gridCol w:w="2074"/>
        <w:gridCol w:w="4819"/>
        <w:gridCol w:w="3118"/>
      </w:tblGrid>
      <w:tr w:rsidR="00FF79B5" w:rsidRPr="00C34249" w:rsidTr="00EF16F6">
        <w:trPr>
          <w:trHeight w:val="7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Полное наименование ГОУ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Адрес ГОУ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190121, Санкт-Петербург, наб. кан. Грибоедова, д. 168,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4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190020, Санкт-Петербург г, Курляндская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41</w:t>
            </w:r>
          </w:p>
        </w:tc>
      </w:tr>
      <w:tr w:rsidR="00FF79B5" w:rsidRPr="00C34249" w:rsidTr="00EF16F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общеразвивающего вида № 8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190000, Санкт-Петербург г, Почтамтская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13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11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190068, Санкт-Петербург г, Садовая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60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общеразвивающего вида № 12 с приоритетным осуществлением деятельности по художественно-эстетическому развитию детей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190068, Санкт-Петербург, ул.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Большая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 xml:space="preserve"> Подьяческая, дом 9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15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190000, Санкт-Петербург г, Почтамтская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19-21</w:t>
            </w:r>
          </w:p>
        </w:tc>
      </w:tr>
      <w:tr w:rsidR="00FF79B5" w:rsidRPr="00C34249" w:rsidTr="00EF16F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комбинированного вида № 16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190068, Санкт-Петербург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Вознесенский пр-кт, 34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22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190121, Санкт-Петербург г, Дровяной пер, 6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27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190068, Санкт-Петербург, Реки Фонтанки наб, д. 119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190000, Санкт-Петербург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Реки Мойки наб, 58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38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190000, Санкт-Петербург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Реки Мойки наб, 92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общеразвивающего вида № 39 с приоритетным осуществлением деятельности по художественно-эстетическому развитию детей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196084, Санкт-Петербург, ул. Парфеновская, д. 11, к 1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41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190068, Санкт-Петербург, Климов пер, д. 2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45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190121, Санкт-Петербург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Римского-Корсакова пр-кт, 65/11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53 Адмиралтейского района Санкт-Петербурга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190121, Санкт-Петербург, Английский пр, д. 4-6,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60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190121, Санкт-Петербург, Декабристов ул., д. 48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общеразвивающего вида № 104 с приоритетным осуществлением деятельности по физическому развитию детей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196084, Санкт-Петербург, Московский проспект, дом 73</w:t>
            </w:r>
          </w:p>
        </w:tc>
      </w:tr>
      <w:tr w:rsidR="00FF79B5" w:rsidRPr="00C34249" w:rsidTr="00EF16F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105 комбинированного вида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198020, Санкт-Петербург, Нарвский проспект, 23/2, 25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№109 общеразвивающего вида с приоритетным осуществлением деятельности по художественно-эстетическому развитию детей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196084, Санкт-Петербург, Парфеновская, 9, к 1</w:t>
            </w:r>
          </w:p>
        </w:tc>
      </w:tr>
      <w:tr w:rsidR="00FF79B5" w:rsidRPr="00C34249" w:rsidTr="00EF16F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комбинированного вида № 112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190005, Санкт-Петербург г, Егорова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14</w:t>
            </w:r>
          </w:p>
        </w:tc>
      </w:tr>
      <w:tr w:rsidR="00FF79B5" w:rsidRPr="00C34249" w:rsidTr="00EF16F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центр развития ребенка - детский сад № 114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190013, Санкт-Петербург, Можайская, д. 3-5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115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190103, Санкт-Петербург, Красноармейская 3-я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д.17/20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125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198035, Санкт-Петербург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Рижский пр-кт, д. 72-74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131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190005, Санкт-Петербург г, 1-я Красноармейская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3-5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131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190013, Санкт-Петербург, Бронницкая, 27/21 лА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133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190103, Санкт-Петербург г, 8-я Красноармейская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13</w:t>
            </w:r>
          </w:p>
        </w:tc>
      </w:tr>
      <w:tr w:rsidR="00FF79B5" w:rsidRPr="00C34249" w:rsidTr="00EF16F6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154 общеразвивающего вида с приоритетным осуществлением деятельности по физическому развитию детей 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190013, Санкт-Петербург, набережная Обводного канала, д. 12, лит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дошкольное образовательное учреждение детский сад № 159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190013, Санкт-Петербург г, Бронницкая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33</w:t>
            </w:r>
          </w:p>
        </w:tc>
      </w:tr>
      <w:tr w:rsidR="00FF79B5" w:rsidRPr="00C34249" w:rsidTr="00EF16F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jc w:val="center"/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Адмиралтейский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>Государственное бюджетное общеобразовательное учреждение прогимназия "Радуга" № 624 Адмиралтейского района Санкт-Петербурга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9B5" w:rsidRPr="00C34249" w:rsidRDefault="00FF79B5" w:rsidP="00EF16F6">
            <w:pPr>
              <w:rPr>
                <w:color w:val="000000"/>
                <w:sz w:val="22"/>
                <w:szCs w:val="22"/>
              </w:rPr>
            </w:pPr>
            <w:r w:rsidRPr="00C34249">
              <w:rPr>
                <w:color w:val="000000"/>
                <w:sz w:val="22"/>
                <w:szCs w:val="22"/>
              </w:rPr>
              <w:t xml:space="preserve">190103, Санкт-Петербург г, 8-я Красноармейская </w:t>
            </w:r>
            <w:proofErr w:type="gramStart"/>
            <w:r w:rsidRPr="00C34249">
              <w:rPr>
                <w:color w:val="000000"/>
                <w:sz w:val="22"/>
                <w:szCs w:val="22"/>
              </w:rPr>
              <w:t>ул</w:t>
            </w:r>
            <w:proofErr w:type="gramEnd"/>
            <w:r w:rsidRPr="00C34249">
              <w:rPr>
                <w:color w:val="000000"/>
                <w:sz w:val="22"/>
                <w:szCs w:val="22"/>
              </w:rPr>
              <w:t>, 16</w:t>
            </w:r>
          </w:p>
        </w:tc>
      </w:tr>
    </w:tbl>
    <w:p w:rsidR="005B694D" w:rsidRDefault="005B694D">
      <w:bookmarkStart w:id="0" w:name="_GoBack"/>
      <w:bookmarkEnd w:id="0"/>
    </w:p>
    <w:sectPr w:rsidR="005B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B5"/>
    <w:rsid w:val="005B694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2020-06-27T08:08:00Z</dcterms:created>
  <dcterms:modified xsi:type="dcterms:W3CDTF">2020-06-27T08:09:00Z</dcterms:modified>
</cp:coreProperties>
</file>